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1894" w14:textId="23C3D84B" w:rsidR="009B6AF8" w:rsidRPr="00C2002B" w:rsidRDefault="00191D15" w:rsidP="00E61634">
      <w:pPr>
        <w:ind w:left="-450"/>
        <w:rPr>
          <w:rFonts w:ascii="Arial" w:hAnsi="Arial" w:cs="Arial"/>
          <w:sz w:val="24"/>
          <w:szCs w:val="24"/>
        </w:rPr>
      </w:pPr>
      <w:r w:rsidRPr="00191D15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4D8319" wp14:editId="0A389992">
                <wp:simplePos x="0" y="0"/>
                <wp:positionH relativeFrom="column">
                  <wp:posOffset>6419850</wp:posOffset>
                </wp:positionH>
                <wp:positionV relativeFrom="paragraph">
                  <wp:posOffset>0</wp:posOffset>
                </wp:positionV>
                <wp:extent cx="2114550" cy="10572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D8644" w14:textId="10D4B427" w:rsidR="00191D15" w:rsidRDefault="00191D15">
                            <w:r w:rsidRPr="005657C3">
                              <w:rPr>
                                <w:noProof/>
                              </w:rPr>
                              <w:drawing>
                                <wp:inline distT="0" distB="0" distL="0" distR="0" wp14:anchorId="4A114EA2" wp14:editId="15026AEE">
                                  <wp:extent cx="1962150" cy="96196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6473" cy="9689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83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5.5pt;margin-top:0;width:166.5pt;height:8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">
                <v:textbox>
                  <w:txbxContent>
                    <w:p w14:paraId="4B8D8644" w14:textId="10D4B427" w:rsidR="00191D15" w:rsidRDefault="00191D15">
                      <w:r w:rsidRPr="005657C3">
                        <w:rPr>
                          <w:noProof/>
                        </w:rPr>
                        <w:drawing>
                          <wp:inline distT="0" distB="0" distL="0" distR="0" wp14:anchorId="4A114EA2" wp14:editId="15026AEE">
                            <wp:extent cx="1962150" cy="96196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6473" cy="9689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5C2E" w:rsidRPr="00191D15">
        <w:rPr>
          <w:rFonts w:ascii="Arial" w:hAnsi="Arial" w:cs="Arial"/>
          <w:b/>
          <w:bCs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C2002B">
        <w:rPr>
          <w:rFonts w:ascii="Arial" w:hAnsi="Arial" w:cs="Arial"/>
          <w:sz w:val="24"/>
          <w:szCs w:val="24"/>
        </w:rPr>
        <w:t>(</w:t>
      </w:r>
      <w:r w:rsidR="007C57D9">
        <w:rPr>
          <w:rFonts w:ascii="Arial" w:hAnsi="Arial" w:cs="Arial"/>
          <w:sz w:val="24"/>
          <w:szCs w:val="24"/>
        </w:rPr>
        <w:t>October 2020</w:t>
      </w:r>
      <w:r w:rsidR="005B50D2" w:rsidRPr="00C2002B">
        <w:rPr>
          <w:rFonts w:ascii="Arial" w:hAnsi="Arial" w:cs="Arial"/>
          <w:sz w:val="24"/>
          <w:szCs w:val="24"/>
        </w:rPr>
        <w:t>)</w:t>
      </w:r>
    </w:p>
    <w:p w14:paraId="6316DAF4" w14:textId="77777777" w:rsidR="005B50D2" w:rsidRPr="00D47F04" w:rsidRDefault="0084687D" w:rsidP="00E61634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7EDA9FC6" w14:textId="77777777" w:rsidR="0057222C" w:rsidRPr="00E61634" w:rsidRDefault="005B50D2" w:rsidP="00E61634">
      <w:pPr>
        <w:spacing w:after="0" w:line="240" w:lineRule="auto"/>
        <w:ind w:left="-450"/>
        <w:rPr>
          <w:rFonts w:ascii="Arial Black" w:hAnsi="Arial Black" w:cs="Arial"/>
          <w:b/>
          <w:sz w:val="16"/>
          <w:szCs w:val="16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>Topic – Prayer</w:t>
      </w:r>
      <w:r w:rsidR="0057222C">
        <w:rPr>
          <w:rFonts w:ascii="Arial" w:hAnsi="Arial" w:cs="Arial"/>
          <w:sz w:val="24"/>
          <w:szCs w:val="24"/>
        </w:rPr>
        <w:t xml:space="preserve"> </w:t>
      </w:r>
      <w:r w:rsidR="0057222C" w:rsidRPr="00191D15">
        <w:rPr>
          <w:rFonts w:ascii="Arial" w:hAnsi="Arial" w:cs="Arial"/>
        </w:rPr>
        <w:t xml:space="preserve">[More than one session is needed for this </w:t>
      </w:r>
      <w:proofErr w:type="gramStart"/>
      <w:r w:rsidR="0057222C" w:rsidRPr="00191D15">
        <w:rPr>
          <w:rFonts w:ascii="Arial" w:hAnsi="Arial" w:cs="Arial"/>
        </w:rPr>
        <w:t>EQ;</w:t>
      </w:r>
      <w:proofErr w:type="gramEnd"/>
      <w:r w:rsidR="0057222C" w:rsidRPr="00191D15">
        <w:rPr>
          <w:rFonts w:ascii="Arial" w:hAnsi="Arial" w:cs="Arial"/>
        </w:rPr>
        <w:t xml:space="preserve"> address</w:t>
      </w:r>
      <w:r w:rsidR="00E61634" w:rsidRPr="00191D15">
        <w:rPr>
          <w:rFonts w:ascii="Arial" w:hAnsi="Arial" w:cs="Arial"/>
        </w:rPr>
        <w:t xml:space="preserve"> aspects of prayer (e.g. why, </w:t>
      </w:r>
      <w:r w:rsidR="0057222C" w:rsidRPr="00191D15">
        <w:rPr>
          <w:rFonts w:ascii="Arial" w:hAnsi="Arial" w:cs="Arial"/>
        </w:rPr>
        <w:t>when, how, where, and what) throughout the year]</w:t>
      </w:r>
    </w:p>
    <w:p w14:paraId="243066AB" w14:textId="0A3EA2D7" w:rsidR="00A15419" w:rsidRPr="00191D15" w:rsidRDefault="008768FE" w:rsidP="00E61634">
      <w:pPr>
        <w:spacing w:line="240" w:lineRule="auto"/>
        <w:ind w:left="-450"/>
        <w:rPr>
          <w:rFonts w:ascii="Arial Black" w:hAnsi="Arial Black" w:cs="Arial"/>
          <w:b/>
          <w:bCs/>
          <w:sz w:val="24"/>
          <w:szCs w:val="28"/>
        </w:rPr>
      </w:pPr>
      <w:r w:rsidRPr="00191D15">
        <w:rPr>
          <w:rFonts w:ascii="Arial" w:hAnsi="Arial" w:cs="Arial"/>
          <w:b/>
          <w:bCs/>
          <w:sz w:val="24"/>
          <w:szCs w:val="24"/>
        </w:rPr>
        <w:t>Essential Question #2</w:t>
      </w:r>
      <w:r w:rsidR="00191D15">
        <w:rPr>
          <w:rFonts w:ascii="Arial" w:hAnsi="Arial" w:cs="Arial"/>
          <w:b/>
          <w:bCs/>
          <w:sz w:val="24"/>
          <w:szCs w:val="24"/>
        </w:rPr>
        <w:t xml:space="preserve"> (EQ#2)</w:t>
      </w:r>
      <w:r w:rsidR="00786367" w:rsidRPr="00191D15">
        <w:rPr>
          <w:rFonts w:ascii="Arial" w:hAnsi="Arial" w:cs="Arial"/>
          <w:b/>
          <w:bCs/>
          <w:sz w:val="24"/>
          <w:szCs w:val="24"/>
        </w:rPr>
        <w:t xml:space="preserve">: </w:t>
      </w:r>
      <w:r w:rsidR="0084687D" w:rsidRPr="00191D15">
        <w:rPr>
          <w:rFonts w:ascii="Arial" w:hAnsi="Arial" w:cs="Arial"/>
          <w:b/>
          <w:bCs/>
          <w:i/>
          <w:sz w:val="24"/>
          <w:szCs w:val="24"/>
        </w:rPr>
        <w:t>When and how do we pray</w:t>
      </w:r>
      <w:r w:rsidR="00786367" w:rsidRPr="00191D15">
        <w:rPr>
          <w:rFonts w:ascii="Arial" w:hAnsi="Arial" w:cs="Arial"/>
          <w:b/>
          <w:bCs/>
          <w:i/>
          <w:sz w:val="24"/>
          <w:szCs w:val="24"/>
        </w:rPr>
        <w:t>?</w:t>
      </w:r>
      <w:r w:rsidR="00A15419" w:rsidRPr="00191D15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13950" w:type="dxa"/>
        <w:tblInd w:w="-342" w:type="dxa"/>
        <w:tblLook w:val="04A0" w:firstRow="1" w:lastRow="0" w:firstColumn="1" w:lastColumn="0" w:noHBand="0" w:noVBand="1"/>
      </w:tblPr>
      <w:tblGrid>
        <w:gridCol w:w="7470"/>
        <w:gridCol w:w="6480"/>
      </w:tblGrid>
      <w:tr w:rsidR="00A15419" w14:paraId="677506E7" w14:textId="77777777" w:rsidTr="00AA7E84">
        <w:tc>
          <w:tcPr>
            <w:tcW w:w="7470" w:type="dxa"/>
            <w:shd w:val="clear" w:color="auto" w:fill="D9D9D9" w:themeFill="background1" w:themeFillShade="D9"/>
          </w:tcPr>
          <w:p w14:paraId="6FDF6BC9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6936EAA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84687D">
              <w:rPr>
                <w:rFonts w:ascii="Britannic Bold" w:hAnsi="Britannic Bold" w:cs="Times New Roman"/>
                <w:i/>
                <w:sz w:val="24"/>
                <w:szCs w:val="24"/>
              </w:rPr>
              <w:t>When and how do we pray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480" w:type="dxa"/>
            <w:shd w:val="clear" w:color="auto" w:fill="D9D9D9" w:themeFill="background1" w:themeFillShade="D9"/>
          </w:tcPr>
          <w:p w14:paraId="7AD5644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D434D" w14:paraId="16A9C543" w14:textId="77777777" w:rsidTr="006859E6">
        <w:trPr>
          <w:trHeight w:val="1037"/>
        </w:trPr>
        <w:tc>
          <w:tcPr>
            <w:tcW w:w="7470" w:type="dxa"/>
            <w:vMerge w:val="restart"/>
          </w:tcPr>
          <w:p w14:paraId="0F96C9BA" w14:textId="77777777" w:rsidR="00AD434D" w:rsidRPr="00E61634" w:rsidRDefault="00AD434D" w:rsidP="0057222C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</w:t>
            </w:r>
            <w:r w:rsidRPr="00E61634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26C59713" w14:textId="77777777" w:rsidR="00AD434D" w:rsidRPr="00191D15" w:rsidRDefault="00AD434D" w:rsidP="00CF20D0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91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Key Targets -  </w:t>
            </w:r>
          </w:p>
          <w:p w14:paraId="054177B7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 xml:space="preserve">A3.2.6.1 – People tell God good morning and good night each day. (CCC#2697-98; 2720; 2757) </w:t>
            </w:r>
          </w:p>
          <w:p w14:paraId="3B9A69B8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 xml:space="preserve">A4.4.1.2 (&amp; A3.4.1.3) – Special times for prayer are in the morning, before and after one eats, and at bedtime. (CCC#2698; 2720)  </w:t>
            </w:r>
          </w:p>
          <w:p w14:paraId="2DD68133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K.4.4.2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A3.4.2.2 &amp; A3.4.4.1) – People pray with a church family, at home with a family, and alone. (CCC#2590; 2685-86; 2689-91; 2699; 2720; 2757)  </w:t>
            </w:r>
          </w:p>
          <w:p w14:paraId="192754B3" w14:textId="77777777" w:rsidR="00AD434D" w:rsidRPr="00191D15" w:rsidRDefault="00AD434D" w:rsidP="0057222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91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Supporting Targets - </w:t>
            </w:r>
          </w:p>
          <w:p w14:paraId="14E92255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K.4.4.3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Families praying together in the morning, before meals, and at bedtime can help develop a love of praying. (CCC#2685; 2698)</w:t>
            </w:r>
          </w:p>
          <w:p w14:paraId="4ED6DF69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K.2.6.1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When people pray, they can use their own words or the words of the Church. (CCC#2590; 2699-2703; 2720)</w:t>
            </w:r>
          </w:p>
          <w:p w14:paraId="24459264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K.4.2.1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A4.4.2.1 &amp; A4.4.2.2 &amp; K.4.2.2) – People pray in many different ways because people have many different needs. (CCC-none)  </w:t>
            </w:r>
          </w:p>
          <w:p w14:paraId="1C0DD89A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A3.5.2.1) – Families and communities (cultures) have special ways to pray and celebrate. (CCC#1679; 2685; 2688; 2691; 2694; 2699)  </w:t>
            </w:r>
          </w:p>
          <w:p w14:paraId="5A3B505B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K.4.1.3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God’s words in the Bible help people to pray. (CCC#2653-54; 2662)</w:t>
            </w:r>
          </w:p>
          <w:p w14:paraId="308686AE" w14:textId="77777777" w:rsidR="00AD434D" w:rsidRPr="00E61634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F6444A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KNOWLEDGE/SKILLS</w:t>
            </w:r>
            <w:r w:rsidRPr="00E61634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Learners will know that/be skilled at…</w:t>
            </w:r>
          </w:p>
          <w:p w14:paraId="33E98FF6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2244A689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>A4.4.1.3 – Catholics begin prayers with the Sign of the Cross. (CCC#2166)</w:t>
            </w:r>
          </w:p>
          <w:p w14:paraId="3EB5AB43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E61634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K.4.1.5</w:t>
            </w:r>
            <w:r w:rsidRPr="00E61634">
              <w:rPr>
                <w:rFonts w:ascii="Arial" w:eastAsia="Arial" w:hAnsi="Arial" w:cs="Arial"/>
                <w:sz w:val="20"/>
                <w:szCs w:val="20"/>
              </w:rPr>
              <w:t xml:space="preserve"> – Catholics pray to God the Father, the Son and the Holy Spirit. (CCC#2659-2660)</w:t>
            </w:r>
          </w:p>
          <w:p w14:paraId="5A780CD8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E61634">
              <w:rPr>
                <w:rFonts w:ascii="Arial" w:eastAsia="Arial" w:hAnsi="Arial" w:cs="Arial"/>
                <w:sz w:val="20"/>
                <w:szCs w:val="20"/>
              </w:rPr>
              <w:t>(S</w:t>
            </w:r>
            <w:r w:rsidRPr="00E61634">
              <w:rPr>
                <w:rFonts w:ascii="Arial" w:eastAsia="Arial" w:hAnsi="Arial" w:cs="Arial"/>
                <w:sz w:val="20"/>
                <w:szCs w:val="20"/>
                <w:vertAlign w:val="subscript"/>
              </w:rPr>
              <w:t>1</w:t>
            </w:r>
            <w:r w:rsidRPr="00E61634">
              <w:rPr>
                <w:rFonts w:ascii="Arial" w:eastAsia="Arial" w:hAnsi="Arial" w:cs="Arial"/>
                <w:sz w:val="20"/>
                <w:szCs w:val="20"/>
              </w:rPr>
              <w:t xml:space="preserve">) – making the Sign of the Cross and explaining how this “sign” connects to God the Father, Jesus the Son, and the Holy Spirit. (Holy Trinity) </w:t>
            </w:r>
          </w:p>
          <w:p w14:paraId="4A919CB3" w14:textId="77777777" w:rsidR="00AD434D" w:rsidRPr="00191D15" w:rsidRDefault="00AD434D" w:rsidP="0057222C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91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Supporting Targets - </w:t>
            </w:r>
          </w:p>
          <w:p w14:paraId="4F355DE3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K.1.3.7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God created angels to be his messengers and God gave everyone a guardian angel to watch over and protect them. (CCC#329; 335; 359)   </w:t>
            </w:r>
          </w:p>
          <w:p w14:paraId="4D5FA5A8" w14:textId="77777777" w:rsidR="00AD434D" w:rsidRPr="00E61634" w:rsidRDefault="00AD434D" w:rsidP="00E6163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>(S</w:t>
            </w:r>
            <w:r w:rsidRPr="00E61634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E61634">
              <w:rPr>
                <w:rFonts w:ascii="Arial" w:hAnsi="Arial" w:cs="Arial"/>
                <w:sz w:val="20"/>
                <w:szCs w:val="20"/>
              </w:rPr>
              <w:t>) - reciting the “Guardian Angel” prayer and explaining its connection to God’s “messengers” to watch over and protect us.</w:t>
            </w:r>
          </w:p>
        </w:tc>
        <w:tc>
          <w:tcPr>
            <w:tcW w:w="6480" w:type="dxa"/>
          </w:tcPr>
          <w:p w14:paraId="6962EFDA" w14:textId="77777777" w:rsidR="00AD434D" w:rsidRPr="00AC6BAF" w:rsidRDefault="00AD434D" w:rsidP="00AC6BAF">
            <w:p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  <w:b/>
              </w:rPr>
              <w:t xml:space="preserve">Ignatius Press: </w:t>
            </w:r>
            <w:r w:rsidRPr="00AC6BAF">
              <w:rPr>
                <w:rFonts w:ascii="Arial" w:hAnsi="Arial" w:cs="Arial"/>
                <w:b/>
                <w:i/>
              </w:rPr>
              <w:t>Image of God Series / “</w:t>
            </w:r>
            <w:r w:rsidRPr="00AC6BAF">
              <w:rPr>
                <w:rFonts w:ascii="Arial" w:hAnsi="Arial" w:cs="Arial"/>
                <w:b/>
              </w:rPr>
              <w:t>Who Am I?” (2012)</w:t>
            </w:r>
          </w:p>
          <w:p w14:paraId="13986586" w14:textId="77777777" w:rsidR="00AD434D" w:rsidRPr="00AC6BAF" w:rsidRDefault="00AD434D" w:rsidP="00AC6BA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Lesson 10 - Prayer</w:t>
            </w:r>
          </w:p>
          <w:p w14:paraId="587B8BA9" w14:textId="77777777" w:rsidR="00AD434D" w:rsidRPr="00AC6BAF" w:rsidRDefault="00AD434D" w:rsidP="00AC6BAF">
            <w:pPr>
              <w:ind w:left="72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ST: p. 27-31,  TM:  p. 83-93,  LRW:  p. 266</w:t>
            </w:r>
          </w:p>
        </w:tc>
      </w:tr>
      <w:tr w:rsidR="00F67F35" w14:paraId="7B212179" w14:textId="77777777" w:rsidTr="00AA7E84">
        <w:tc>
          <w:tcPr>
            <w:tcW w:w="7470" w:type="dxa"/>
            <w:vMerge/>
          </w:tcPr>
          <w:p w14:paraId="0A016047" w14:textId="77777777" w:rsidR="00F67F35" w:rsidRDefault="00F67F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1D73B76" w14:textId="77777777" w:rsidR="00F67F35" w:rsidRPr="00AC6BAF" w:rsidRDefault="00F67F35" w:rsidP="00AC6BAF">
            <w:pPr>
              <w:rPr>
                <w:rFonts w:ascii="Arial" w:hAnsi="Arial" w:cs="Arial"/>
                <w:b/>
              </w:rPr>
            </w:pPr>
            <w:r w:rsidRPr="00AC6BAF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AC6BAF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AC6BAF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AC6BAF">
              <w:rPr>
                <w:rFonts w:ascii="Arial" w:hAnsi="Arial" w:cs="Arial"/>
                <w:b/>
              </w:rPr>
              <w:t>(2011)</w:t>
            </w:r>
          </w:p>
          <w:p w14:paraId="69111C7E" w14:textId="77777777" w:rsidR="00F67F35" w:rsidRPr="00AC6BAF" w:rsidRDefault="00F67F35" w:rsidP="00AC6BA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Lesson 5 </w:t>
            </w:r>
            <w:r w:rsidR="00AC6BAF" w:rsidRPr="00AC6BAF">
              <w:rPr>
                <w:rFonts w:ascii="Arial" w:hAnsi="Arial" w:cs="Arial"/>
              </w:rPr>
              <w:t xml:space="preserve">- </w:t>
            </w:r>
            <w:r w:rsidRPr="00AC6BAF">
              <w:rPr>
                <w:rFonts w:ascii="Arial" w:hAnsi="Arial" w:cs="Arial"/>
              </w:rPr>
              <w:t>“We Pray to God” - CG 74-75</w:t>
            </w:r>
          </w:p>
          <w:p w14:paraId="507F0D13" w14:textId="77777777" w:rsidR="00F67F35" w:rsidRDefault="00F67F35" w:rsidP="00AC6BA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Activity - “Praying to God from A to Z” - CG 76 (Flexible uses of this activity.)</w:t>
            </w:r>
          </w:p>
          <w:p w14:paraId="3525830C" w14:textId="77777777" w:rsidR="00AD434D" w:rsidRPr="00AC6BAF" w:rsidRDefault="00AD434D" w:rsidP="00AD434D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F67F35" w14:paraId="4480A739" w14:textId="77777777" w:rsidTr="00AA7E84">
        <w:tc>
          <w:tcPr>
            <w:tcW w:w="7470" w:type="dxa"/>
            <w:vMerge/>
          </w:tcPr>
          <w:p w14:paraId="410E0F0D" w14:textId="77777777" w:rsidR="00F67F35" w:rsidRDefault="00F67F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364355F" w14:textId="400D1BCD" w:rsidR="00F67F35" w:rsidRPr="00AC6BAF" w:rsidRDefault="00F67F35" w:rsidP="00AC6BAF">
            <w:pPr>
              <w:rPr>
                <w:rFonts w:ascii="Arial" w:hAnsi="Arial" w:cs="Arial"/>
              </w:rPr>
            </w:pPr>
            <w:proofErr w:type="spellStart"/>
            <w:r w:rsidRPr="00AC6BAF">
              <w:rPr>
                <w:rFonts w:ascii="Arial" w:hAnsi="Arial" w:cs="Arial"/>
                <w:b/>
              </w:rPr>
              <w:t>Pflaum</w:t>
            </w:r>
            <w:proofErr w:type="spellEnd"/>
            <w:r w:rsidRPr="00AC6BAF">
              <w:rPr>
                <w:rFonts w:ascii="Arial" w:hAnsi="Arial" w:cs="Arial"/>
                <w:b/>
              </w:rPr>
              <w:t xml:space="preserve">: </w:t>
            </w:r>
            <w:r w:rsidRPr="00AC6BAF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AC6BAF">
              <w:rPr>
                <w:rFonts w:ascii="Arial" w:hAnsi="Arial" w:cs="Arial"/>
                <w:b/>
              </w:rPr>
              <w:t>“</w:t>
            </w:r>
            <w:r w:rsidR="002C209A" w:rsidRPr="00AC6BAF">
              <w:rPr>
                <w:rFonts w:ascii="Arial" w:hAnsi="Arial" w:cs="Arial"/>
                <w:b/>
              </w:rPr>
              <w:t>Promise</w:t>
            </w:r>
            <w:r w:rsidRPr="00AC6BAF">
              <w:rPr>
                <w:rFonts w:ascii="Arial" w:hAnsi="Arial" w:cs="Arial"/>
                <w:b/>
              </w:rPr>
              <w:t>” (</w:t>
            </w:r>
            <w:r w:rsidR="007C57D9">
              <w:rPr>
                <w:rFonts w:ascii="Arial" w:hAnsi="Arial" w:cs="Arial"/>
                <w:b/>
              </w:rPr>
              <w:t>2020-21</w:t>
            </w:r>
            <w:r w:rsidRPr="00AC6BAF">
              <w:rPr>
                <w:rFonts w:ascii="Arial" w:hAnsi="Arial" w:cs="Arial"/>
                <w:b/>
              </w:rPr>
              <w:t>)</w:t>
            </w:r>
          </w:p>
          <w:p w14:paraId="797F83CE" w14:textId="213D9900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November </w:t>
            </w:r>
            <w:r w:rsidR="007C57D9">
              <w:rPr>
                <w:rFonts w:ascii="Arial" w:hAnsi="Arial" w:cs="Arial"/>
              </w:rPr>
              <w:t>22, 2020</w:t>
            </w:r>
            <w:r w:rsidRPr="00AC6BAF">
              <w:rPr>
                <w:rFonts w:ascii="Arial" w:hAnsi="Arial" w:cs="Arial"/>
              </w:rPr>
              <w:t xml:space="preserve"> - “</w:t>
            </w:r>
            <w:r w:rsidR="007C57D9">
              <w:rPr>
                <w:rFonts w:ascii="Arial" w:hAnsi="Arial" w:cs="Arial"/>
              </w:rPr>
              <w:t>God judges us on how we love</w:t>
            </w:r>
            <w:r w:rsidR="000C4FC2">
              <w:rPr>
                <w:rFonts w:ascii="Arial" w:hAnsi="Arial" w:cs="Arial"/>
              </w:rPr>
              <w:t>.</w:t>
            </w:r>
            <w:r w:rsidRPr="00AC6BAF">
              <w:rPr>
                <w:rFonts w:ascii="Arial" w:hAnsi="Arial" w:cs="Arial"/>
              </w:rPr>
              <w:t>” TG 8-11</w:t>
            </w:r>
          </w:p>
          <w:p w14:paraId="2BF05DD7" w14:textId="2F2E74D7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December </w:t>
            </w:r>
            <w:r w:rsidR="007C57D9">
              <w:rPr>
                <w:rFonts w:ascii="Arial" w:hAnsi="Arial" w:cs="Arial"/>
              </w:rPr>
              <w:t>6, 2020</w:t>
            </w:r>
            <w:r w:rsidRPr="00AC6BAF">
              <w:rPr>
                <w:rFonts w:ascii="Arial" w:hAnsi="Arial" w:cs="Arial"/>
              </w:rPr>
              <w:t xml:space="preserve"> - “</w:t>
            </w:r>
            <w:r w:rsidR="007C57D9">
              <w:rPr>
                <w:rFonts w:ascii="Arial" w:hAnsi="Arial" w:cs="Arial"/>
              </w:rPr>
              <w:t>We grow as Jesus’ followers</w:t>
            </w:r>
            <w:r w:rsidR="00DF0270">
              <w:rPr>
                <w:rFonts w:ascii="Arial" w:hAnsi="Arial" w:cs="Arial"/>
              </w:rPr>
              <w:t>.</w:t>
            </w:r>
            <w:r w:rsidRPr="00AC6BAF">
              <w:rPr>
                <w:rFonts w:ascii="Arial" w:hAnsi="Arial" w:cs="Arial"/>
              </w:rPr>
              <w:t>” TG 16-19</w:t>
            </w:r>
          </w:p>
          <w:p w14:paraId="3F4CB914" w14:textId="34BD377A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December </w:t>
            </w:r>
            <w:r w:rsidR="007C57D9">
              <w:rPr>
                <w:rFonts w:ascii="Arial" w:hAnsi="Arial" w:cs="Arial"/>
              </w:rPr>
              <w:t>20, 2020</w:t>
            </w:r>
            <w:r w:rsidRPr="00AC6BAF">
              <w:rPr>
                <w:rFonts w:ascii="Arial" w:hAnsi="Arial" w:cs="Arial"/>
              </w:rPr>
              <w:t xml:space="preserve"> - “</w:t>
            </w:r>
            <w:r w:rsidR="007C57D9">
              <w:rPr>
                <w:rFonts w:ascii="Arial" w:hAnsi="Arial" w:cs="Arial"/>
              </w:rPr>
              <w:t>Mary says yes to God</w:t>
            </w:r>
            <w:r w:rsidR="00DF0270">
              <w:rPr>
                <w:rFonts w:ascii="Arial" w:hAnsi="Arial" w:cs="Arial"/>
              </w:rPr>
              <w:t>.</w:t>
            </w:r>
            <w:r w:rsidRPr="00AC6BAF">
              <w:rPr>
                <w:rFonts w:ascii="Arial" w:hAnsi="Arial" w:cs="Arial"/>
              </w:rPr>
              <w:t>” TG 24-27</w:t>
            </w:r>
          </w:p>
          <w:p w14:paraId="7D65020A" w14:textId="3B645660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What the Church Believes and Teaches, pages </w:t>
            </w:r>
            <w:r w:rsidR="00CE642B">
              <w:rPr>
                <w:rFonts w:ascii="Arial" w:hAnsi="Arial" w:cs="Arial"/>
              </w:rPr>
              <w:t xml:space="preserve">21, </w:t>
            </w:r>
            <w:r w:rsidR="007C57D9">
              <w:rPr>
                <w:rFonts w:ascii="Arial" w:hAnsi="Arial" w:cs="Arial"/>
              </w:rPr>
              <w:t>22, 25</w:t>
            </w:r>
          </w:p>
          <w:p w14:paraId="270C284E" w14:textId="451B178D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Promise Activity Book </w:t>
            </w:r>
            <w:r w:rsidR="007C57D9">
              <w:rPr>
                <w:rFonts w:ascii="Arial" w:hAnsi="Arial" w:cs="Arial"/>
              </w:rPr>
              <w:t>#7, 11</w:t>
            </w:r>
            <w:r w:rsidR="00CE642B">
              <w:rPr>
                <w:rFonts w:ascii="Arial" w:hAnsi="Arial" w:cs="Arial"/>
              </w:rPr>
              <w:t>, 22</w:t>
            </w:r>
          </w:p>
          <w:p w14:paraId="1872F6C1" w14:textId="17C5AC05" w:rsidR="00DB5DF9" w:rsidRDefault="002C209A" w:rsidP="00AC6BA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Music CDs, </w:t>
            </w:r>
            <w:r w:rsidR="007C57D9">
              <w:rPr>
                <w:rFonts w:ascii="Arial" w:hAnsi="Arial" w:cs="Arial"/>
              </w:rPr>
              <w:t xml:space="preserve">CD-1, #2, #3, </w:t>
            </w:r>
            <w:r w:rsidR="00CE642B">
              <w:rPr>
                <w:rFonts w:ascii="Arial" w:hAnsi="Arial" w:cs="Arial"/>
              </w:rPr>
              <w:t xml:space="preserve">#6, </w:t>
            </w:r>
            <w:r w:rsidR="007C57D9">
              <w:rPr>
                <w:rFonts w:ascii="Arial" w:hAnsi="Arial" w:cs="Arial"/>
              </w:rPr>
              <w:t>#9</w:t>
            </w:r>
            <w:r w:rsidR="00CE642B">
              <w:rPr>
                <w:rFonts w:ascii="Arial" w:hAnsi="Arial" w:cs="Arial"/>
              </w:rPr>
              <w:t>, #19</w:t>
            </w:r>
            <w:r w:rsidR="007C57D9">
              <w:rPr>
                <w:rFonts w:ascii="Arial" w:hAnsi="Arial" w:cs="Arial"/>
              </w:rPr>
              <w:t xml:space="preserve">; CD-2, </w:t>
            </w:r>
            <w:r w:rsidR="00CE642B">
              <w:rPr>
                <w:rFonts w:ascii="Arial" w:hAnsi="Arial" w:cs="Arial"/>
              </w:rPr>
              <w:t xml:space="preserve">#6, </w:t>
            </w:r>
            <w:r w:rsidR="007C57D9">
              <w:rPr>
                <w:rFonts w:ascii="Arial" w:hAnsi="Arial" w:cs="Arial"/>
              </w:rPr>
              <w:t>#24</w:t>
            </w:r>
          </w:p>
          <w:p w14:paraId="0D71095B" w14:textId="77777777" w:rsidR="00AD434D" w:rsidRPr="00AC6BAF" w:rsidRDefault="00AD434D" w:rsidP="00AD434D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15419" w14:paraId="5913543D" w14:textId="77777777" w:rsidTr="00AC6BAF">
        <w:trPr>
          <w:trHeight w:val="863"/>
        </w:trPr>
        <w:tc>
          <w:tcPr>
            <w:tcW w:w="7470" w:type="dxa"/>
            <w:vMerge/>
          </w:tcPr>
          <w:p w14:paraId="169C1445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CC25761" w14:textId="77777777" w:rsidR="00F67F35" w:rsidRPr="00DC1B73" w:rsidRDefault="00F67F35" w:rsidP="00F67F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469F2CE8" w14:textId="77777777" w:rsidR="00B95D83" w:rsidRPr="00B95D83" w:rsidRDefault="00B95D83" w:rsidP="00AC6BA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B95D83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 xml:space="preserve">apter 12, </w:t>
            </w:r>
            <w:r w:rsidRPr="00B95D83">
              <w:rPr>
                <w:rFonts w:ascii="Arial" w:hAnsi="Arial" w:cs="Arial"/>
                <w:sz w:val="24"/>
                <w:szCs w:val="24"/>
              </w:rPr>
              <w:t>20</w:t>
            </w:r>
          </w:p>
          <w:p w14:paraId="638AA61B" w14:textId="77777777" w:rsidR="0085515F" w:rsidRPr="00AA7E84" w:rsidRDefault="00B95D83" w:rsidP="00AA7E8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B95D83">
              <w:rPr>
                <w:rFonts w:ascii="Arial" w:hAnsi="Arial" w:cs="Arial"/>
                <w:sz w:val="24"/>
                <w:szCs w:val="24"/>
              </w:rPr>
              <w:t>CG 82-85, 114-117</w:t>
            </w:r>
          </w:p>
        </w:tc>
      </w:tr>
    </w:tbl>
    <w:p w14:paraId="5593A0B8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AC6BAF">
      <w:footerReference w:type="default" r:id="rId8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7289D" w14:textId="77777777" w:rsidR="00742D11" w:rsidRDefault="00742D11" w:rsidP="00257C3C">
      <w:pPr>
        <w:spacing w:after="0" w:line="240" w:lineRule="auto"/>
      </w:pPr>
      <w:r>
        <w:separator/>
      </w:r>
    </w:p>
  </w:endnote>
  <w:endnote w:type="continuationSeparator" w:id="0">
    <w:p w14:paraId="1F23ED7D" w14:textId="77777777" w:rsidR="00742D11" w:rsidRDefault="00742D1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4999" w14:textId="77777777" w:rsidR="0026603E" w:rsidRPr="0026603E" w:rsidRDefault="0026603E" w:rsidP="0026603E">
    <w:pPr>
      <w:pStyle w:val="Footer"/>
      <w:jc w:val="right"/>
      <w:rPr>
        <w:rFonts w:ascii="Arial" w:hAnsi="Arial" w:cs="Arial"/>
        <w:sz w:val="24"/>
        <w:szCs w:val="24"/>
      </w:rPr>
    </w:pPr>
    <w:r w:rsidRPr="0026603E">
      <w:rPr>
        <w:rFonts w:ascii="Arial" w:hAnsi="Arial" w:cs="Arial"/>
        <w:sz w:val="24"/>
        <w:szCs w:val="24"/>
      </w:rPr>
      <w:t>Archdiocese of Galveston-Houston</w:t>
    </w:r>
  </w:p>
  <w:p w14:paraId="72C6295A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CE591" w14:textId="77777777" w:rsidR="00742D11" w:rsidRDefault="00742D11" w:rsidP="00257C3C">
      <w:pPr>
        <w:spacing w:after="0" w:line="240" w:lineRule="auto"/>
      </w:pPr>
      <w:r>
        <w:separator/>
      </w:r>
    </w:p>
  </w:footnote>
  <w:footnote w:type="continuationSeparator" w:id="0">
    <w:p w14:paraId="6D84085E" w14:textId="77777777" w:rsidR="00742D11" w:rsidRDefault="00742D11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A9312B"/>
    <w:multiLevelType w:val="hybridMultilevel"/>
    <w:tmpl w:val="FA16A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D765E0F"/>
    <w:multiLevelType w:val="hybridMultilevel"/>
    <w:tmpl w:val="689A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F3EB2"/>
    <w:multiLevelType w:val="hybridMultilevel"/>
    <w:tmpl w:val="CB2CF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204608"/>
    <w:multiLevelType w:val="hybridMultilevel"/>
    <w:tmpl w:val="7266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5239578">
    <w:abstractNumId w:val="7"/>
  </w:num>
  <w:num w:numId="2" w16cid:durableId="1718698909">
    <w:abstractNumId w:val="9"/>
  </w:num>
  <w:num w:numId="3" w16cid:durableId="296953128">
    <w:abstractNumId w:val="4"/>
  </w:num>
  <w:num w:numId="4" w16cid:durableId="1746806523">
    <w:abstractNumId w:val="3"/>
  </w:num>
  <w:num w:numId="5" w16cid:durableId="195780456">
    <w:abstractNumId w:val="0"/>
  </w:num>
  <w:num w:numId="6" w16cid:durableId="1292784690">
    <w:abstractNumId w:val="8"/>
  </w:num>
  <w:num w:numId="7" w16cid:durableId="261687199">
    <w:abstractNumId w:val="12"/>
  </w:num>
  <w:num w:numId="8" w16cid:durableId="569465125">
    <w:abstractNumId w:val="5"/>
  </w:num>
  <w:num w:numId="9" w16cid:durableId="1654486747">
    <w:abstractNumId w:val="1"/>
  </w:num>
  <w:num w:numId="10" w16cid:durableId="712848123">
    <w:abstractNumId w:val="14"/>
  </w:num>
  <w:num w:numId="11" w16cid:durableId="663629000">
    <w:abstractNumId w:val="2"/>
  </w:num>
  <w:num w:numId="12" w16cid:durableId="258872717">
    <w:abstractNumId w:val="13"/>
  </w:num>
  <w:num w:numId="13" w16cid:durableId="26609207">
    <w:abstractNumId w:val="11"/>
  </w:num>
  <w:num w:numId="14" w16cid:durableId="2022463660">
    <w:abstractNumId w:val="10"/>
  </w:num>
  <w:num w:numId="15" w16cid:durableId="3577778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769A"/>
    <w:rsid w:val="0001171D"/>
    <w:rsid w:val="0001286B"/>
    <w:rsid w:val="00027224"/>
    <w:rsid w:val="000611CA"/>
    <w:rsid w:val="000675B7"/>
    <w:rsid w:val="0007132D"/>
    <w:rsid w:val="00091B63"/>
    <w:rsid w:val="000C4FC2"/>
    <w:rsid w:val="00127D18"/>
    <w:rsid w:val="0014009A"/>
    <w:rsid w:val="00191D15"/>
    <w:rsid w:val="0020676C"/>
    <w:rsid w:val="002219C7"/>
    <w:rsid w:val="00242C2F"/>
    <w:rsid w:val="00257C3C"/>
    <w:rsid w:val="0026603E"/>
    <w:rsid w:val="00296463"/>
    <w:rsid w:val="002A4C1B"/>
    <w:rsid w:val="002B5CC2"/>
    <w:rsid w:val="002C209A"/>
    <w:rsid w:val="00333881"/>
    <w:rsid w:val="003852FF"/>
    <w:rsid w:val="004361F3"/>
    <w:rsid w:val="004B5C2E"/>
    <w:rsid w:val="004D55F9"/>
    <w:rsid w:val="004E5C98"/>
    <w:rsid w:val="00500F2F"/>
    <w:rsid w:val="0057222C"/>
    <w:rsid w:val="005808EA"/>
    <w:rsid w:val="005B50D2"/>
    <w:rsid w:val="005D46F0"/>
    <w:rsid w:val="00661B97"/>
    <w:rsid w:val="006C78B1"/>
    <w:rsid w:val="00742D11"/>
    <w:rsid w:val="0075794E"/>
    <w:rsid w:val="00782071"/>
    <w:rsid w:val="00786367"/>
    <w:rsid w:val="007C2F85"/>
    <w:rsid w:val="007C57D9"/>
    <w:rsid w:val="007F68BF"/>
    <w:rsid w:val="008046F5"/>
    <w:rsid w:val="008077CF"/>
    <w:rsid w:val="0084687D"/>
    <w:rsid w:val="0085515F"/>
    <w:rsid w:val="008704CD"/>
    <w:rsid w:val="008768FE"/>
    <w:rsid w:val="008A273E"/>
    <w:rsid w:val="00935F84"/>
    <w:rsid w:val="00943778"/>
    <w:rsid w:val="00964D96"/>
    <w:rsid w:val="009A2403"/>
    <w:rsid w:val="009B2AC8"/>
    <w:rsid w:val="009B6AF8"/>
    <w:rsid w:val="00A02D82"/>
    <w:rsid w:val="00A15419"/>
    <w:rsid w:val="00A2023E"/>
    <w:rsid w:val="00AA7E84"/>
    <w:rsid w:val="00AC5BD2"/>
    <w:rsid w:val="00AC6BAF"/>
    <w:rsid w:val="00AD434D"/>
    <w:rsid w:val="00AD6863"/>
    <w:rsid w:val="00AE681E"/>
    <w:rsid w:val="00AF028D"/>
    <w:rsid w:val="00B16D55"/>
    <w:rsid w:val="00B320AC"/>
    <w:rsid w:val="00B47B94"/>
    <w:rsid w:val="00B47CE2"/>
    <w:rsid w:val="00B66501"/>
    <w:rsid w:val="00B95D83"/>
    <w:rsid w:val="00B96241"/>
    <w:rsid w:val="00BD5191"/>
    <w:rsid w:val="00C2002B"/>
    <w:rsid w:val="00C45C93"/>
    <w:rsid w:val="00C66C7A"/>
    <w:rsid w:val="00CC4986"/>
    <w:rsid w:val="00CE642B"/>
    <w:rsid w:val="00CF20D0"/>
    <w:rsid w:val="00D27541"/>
    <w:rsid w:val="00D44A88"/>
    <w:rsid w:val="00D47F04"/>
    <w:rsid w:val="00D5672F"/>
    <w:rsid w:val="00D64DDB"/>
    <w:rsid w:val="00DB458D"/>
    <w:rsid w:val="00DB5DF9"/>
    <w:rsid w:val="00DF0270"/>
    <w:rsid w:val="00E61634"/>
    <w:rsid w:val="00E925DA"/>
    <w:rsid w:val="00E968CE"/>
    <w:rsid w:val="00EE5B49"/>
    <w:rsid w:val="00F43A05"/>
    <w:rsid w:val="00F6444A"/>
    <w:rsid w:val="00F654DC"/>
    <w:rsid w:val="00F67F35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EFB41F6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2022-08-05T15:20:00Z</dcterms:created>
  <dcterms:modified xsi:type="dcterms:W3CDTF">2022-08-05T15:20:00Z</dcterms:modified>
</cp:coreProperties>
</file>